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ind w:left="0" w:right="0" w:hanging="0"/>
        <w:jc w:val="left"/>
        <w:rPr>
          <w:bdr w:val="single" w:sz="16" w:space="1" w:color="000000"/>
        </w:rPr>
      </w:pPr>
      <w:bookmarkStart w:id="0" w:name="ea0300000-6k_newgen.htm"/>
      <w:bookmarkStart w:id="1" w:name="ksea03000006k_newgen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For the month of 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July 2026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Commission File Number: 001-42004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NEWGENIVF GROUP LIMITED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36/39-36/40, 13th Floor, PS Tower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Sukhumvit 21 Road (Asoke)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Khlong Toei Nuea Sub-district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Watthana District, Bangkok 10110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Thailand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       Form 40-F ☐</w:t>
      </w:r>
    </w:p>
    <w:p>
      <w:pPr>
        <w:pStyle w:val="TextBody"/>
        <w:bidi w:val="0"/>
        <w:spacing w:before="0" w:after="0"/>
        <w:ind w:left="444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444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444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  <w:bdr w:val="single" w:sz="12" w:space="1" w:color="000000"/>
        </w:rPr>
      </w:pPr>
      <w:r>
        <w:rPr>
          <w:caps w:val="false"/>
          <w:smallCaps w:val="false"/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EXPLANATORY NOTE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July 31, 2026, NewGenIVF Group Limited (Nasdaq: NIVF) (“NewGen” or the “Company”) today announced that NewGen’s total outstanding Class A shares now stand at 5,919,948 following share issuances in connection with its strategic share purchase agreements to acquire a 3% equity interest in K25.ai. Based on the closing trading price of $0.85 on July 30, 2026, the Company’s Market Value of Listed Securities reached US$5,031,956.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648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July 31,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5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590"/>
        <w:gridCol w:w="293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2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NewGenIvf Group Limited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52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2930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/s/ Wing Fung Alfred Siu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 </w:t>
            </w:r>
          </w:p>
        </w:tc>
        <w:tc>
          <w:tcPr>
            <w:tcW w:w="2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Wing Fung Alfred Siu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2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Chairman of the Board and Director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217</Words>
  <Characters>1161</Characters>
  <CharactersWithSpaces>1384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